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00" w:rsidRPr="00D70C24" w:rsidRDefault="00D70C24" w:rsidP="00D70C24">
      <w:pPr>
        <w:spacing w:after="0" w:line="240" w:lineRule="auto"/>
        <w:jc w:val="center"/>
        <w:rPr>
          <w:sz w:val="24"/>
        </w:rPr>
      </w:pPr>
      <w:r w:rsidRPr="00D70C24">
        <w:rPr>
          <w:sz w:val="24"/>
        </w:rPr>
        <w:t>201</w:t>
      </w:r>
      <w:r w:rsidR="001C6BAA">
        <w:rPr>
          <w:sz w:val="24"/>
        </w:rPr>
        <w:t>8</w:t>
      </w:r>
      <w:r w:rsidRPr="00D70C24">
        <w:rPr>
          <w:sz w:val="24"/>
        </w:rPr>
        <w:t xml:space="preserve"> Corpus Christi Agriculture Symposium</w:t>
      </w:r>
      <w:r w:rsidR="001C6BAA">
        <w:rPr>
          <w:sz w:val="24"/>
        </w:rPr>
        <w:t>: Putting $ Back in Your Pocket</w:t>
      </w:r>
    </w:p>
    <w:p w:rsidR="00D70C24" w:rsidRDefault="00D70C24" w:rsidP="00D70C24">
      <w:pPr>
        <w:spacing w:after="0" w:line="240" w:lineRule="auto"/>
        <w:jc w:val="center"/>
        <w:rPr>
          <w:sz w:val="24"/>
        </w:rPr>
      </w:pPr>
      <w:r w:rsidRPr="00D70C24">
        <w:rPr>
          <w:sz w:val="24"/>
        </w:rPr>
        <w:t xml:space="preserve">April </w:t>
      </w:r>
      <w:r w:rsidR="001C6BAA">
        <w:rPr>
          <w:sz w:val="24"/>
        </w:rPr>
        <w:t>17, 2018</w:t>
      </w:r>
    </w:p>
    <w:p w:rsidR="003957CA" w:rsidRDefault="00677134" w:rsidP="00D70C24">
      <w:pPr>
        <w:spacing w:after="0" w:line="240" w:lineRule="auto"/>
        <w:jc w:val="center"/>
        <w:rPr>
          <w:sz w:val="24"/>
        </w:rPr>
      </w:pPr>
      <w:r>
        <w:rPr>
          <w:sz w:val="24"/>
        </w:rPr>
        <w:t>7:30 am-12:1</w:t>
      </w:r>
      <w:r w:rsidR="003957CA">
        <w:rPr>
          <w:sz w:val="24"/>
        </w:rPr>
        <w:t>5 pm</w:t>
      </w:r>
    </w:p>
    <w:p w:rsidR="00D70C24" w:rsidRPr="00D70C24" w:rsidRDefault="00D70C24" w:rsidP="00D70C24">
      <w:pPr>
        <w:spacing w:after="0" w:line="240" w:lineRule="auto"/>
        <w:jc w:val="center"/>
        <w:rPr>
          <w:sz w:val="24"/>
        </w:rPr>
      </w:pPr>
    </w:p>
    <w:p w:rsidR="003957CA" w:rsidRDefault="003957CA" w:rsidP="006B4BA6">
      <w:r>
        <w:t>7:30-</w:t>
      </w:r>
      <w:r w:rsidR="009169BA">
        <w:t>8:</w:t>
      </w:r>
      <w:r>
        <w:t xml:space="preserve">00 </w:t>
      </w:r>
      <w:proofErr w:type="gramStart"/>
      <w:r>
        <w:t>am  REGISTRATION</w:t>
      </w:r>
      <w:proofErr w:type="gramEnd"/>
    </w:p>
    <w:p w:rsidR="001C6BAA" w:rsidRPr="001C6BAA" w:rsidRDefault="001C6BAA" w:rsidP="006B4BA6">
      <w:pPr>
        <w:rPr>
          <w:i/>
          <w:u w:val="single"/>
        </w:rPr>
      </w:pPr>
      <w:r w:rsidRPr="001C6BAA">
        <w:rPr>
          <w:i/>
          <w:u w:val="single"/>
        </w:rPr>
        <w:t>Marine</w:t>
      </w:r>
    </w:p>
    <w:p w:rsidR="003957CA" w:rsidRPr="00043F30" w:rsidRDefault="001C6BAA" w:rsidP="003957CA">
      <w:pPr>
        <w:spacing w:after="0" w:line="240" w:lineRule="auto"/>
        <w:rPr>
          <w:highlight w:val="yellow"/>
        </w:rPr>
      </w:pPr>
      <w:r w:rsidRPr="00794EDC">
        <w:t>8:00:</w:t>
      </w:r>
      <w:r w:rsidR="003957CA" w:rsidRPr="00794EDC">
        <w:t xml:space="preserve"> </w:t>
      </w:r>
      <w:r w:rsidR="00550725" w:rsidRPr="00794EDC">
        <w:t>B</w:t>
      </w:r>
      <w:r w:rsidR="00550725">
        <w:t>aitfish as a Secondary Crop for Aquaculture Producers – Dr. Andrew Ropicki, Marine Economics Specialist</w:t>
      </w:r>
    </w:p>
    <w:p w:rsidR="00AF7CD6" w:rsidRDefault="00AF7CD6" w:rsidP="00AF7CD6">
      <w:r>
        <w:rPr>
          <w:sz w:val="20"/>
          <w:szCs w:val="20"/>
        </w:rPr>
        <w:t xml:space="preserve">Live marine baitfish represents a potentially profitable new market for current Texas marine aquaculture (red drum and shrimp) producers. This presentation examines the economic feasibility of Texas red drum farms adding pigfish production to their operations.  </w:t>
      </w:r>
    </w:p>
    <w:p w:rsidR="001C6BAA" w:rsidRPr="001C6BAA" w:rsidRDefault="001C6BAA" w:rsidP="003957CA">
      <w:pPr>
        <w:spacing w:after="0" w:line="240" w:lineRule="auto"/>
        <w:rPr>
          <w:i/>
          <w:u w:val="single"/>
        </w:rPr>
      </w:pPr>
      <w:r w:rsidRPr="001C6BAA">
        <w:rPr>
          <w:i/>
          <w:u w:val="single"/>
        </w:rPr>
        <w:t>Range and Livestock</w:t>
      </w:r>
    </w:p>
    <w:p w:rsidR="0013612A" w:rsidRDefault="0013612A" w:rsidP="003957CA">
      <w:pPr>
        <w:spacing w:after="0" w:line="240" w:lineRule="auto"/>
      </w:pPr>
    </w:p>
    <w:p w:rsidR="001C6BAA" w:rsidRDefault="002926DC" w:rsidP="001C6BAA">
      <w:pPr>
        <w:spacing w:after="0" w:line="240" w:lineRule="auto"/>
      </w:pPr>
      <w:r>
        <w:t>8:30</w:t>
      </w:r>
      <w:r w:rsidR="003957CA">
        <w:t xml:space="preserve">: </w:t>
      </w:r>
      <w:r w:rsidR="001C6BAA">
        <w:t xml:space="preserve">The Forgotten Goat </w:t>
      </w:r>
      <w:r w:rsidR="009169BA" w:rsidRPr="002926DC">
        <w:t xml:space="preserve">– </w:t>
      </w:r>
      <w:r w:rsidR="001C6BAA">
        <w:t>Dr. Joe Paschal, Extension Livestock Specialist</w:t>
      </w:r>
    </w:p>
    <w:p w:rsidR="009169BA" w:rsidRPr="000B61B4" w:rsidRDefault="000B61B4" w:rsidP="009169BA">
      <w:pPr>
        <w:spacing w:after="0" w:line="240" w:lineRule="auto"/>
        <w:rPr>
          <w:sz w:val="20"/>
        </w:rPr>
      </w:pPr>
      <w:r w:rsidRPr="000B61B4">
        <w:rPr>
          <w:sz w:val="20"/>
        </w:rPr>
        <w:t>Since cattle are the main li</w:t>
      </w:r>
      <w:r>
        <w:rPr>
          <w:sz w:val="20"/>
        </w:rPr>
        <w:t>vestock enterprise in Texas, they</w:t>
      </w:r>
      <w:r w:rsidRPr="000B61B4">
        <w:rPr>
          <w:sz w:val="20"/>
        </w:rPr>
        <w:t xml:space="preserve"> </w:t>
      </w:r>
      <w:r>
        <w:rPr>
          <w:sz w:val="20"/>
        </w:rPr>
        <w:t>are</w:t>
      </w:r>
      <w:r w:rsidRPr="000B61B4">
        <w:rPr>
          <w:sz w:val="20"/>
        </w:rPr>
        <w:t xml:space="preserve"> the typical focus for most educational programs.  Learn about the goat, another excellent meat animal, and con</w:t>
      </w:r>
      <w:r>
        <w:rPr>
          <w:sz w:val="20"/>
        </w:rPr>
        <w:t>siderations for managing a herd!</w:t>
      </w:r>
    </w:p>
    <w:p w:rsidR="000B61B4" w:rsidRDefault="000B61B4" w:rsidP="009169BA">
      <w:pPr>
        <w:spacing w:after="0" w:line="240" w:lineRule="auto"/>
      </w:pPr>
    </w:p>
    <w:p w:rsidR="009169BA" w:rsidRDefault="002926DC" w:rsidP="009169BA">
      <w:pPr>
        <w:spacing w:after="0" w:line="240" w:lineRule="auto"/>
      </w:pPr>
      <w:r>
        <w:t>9:0</w:t>
      </w:r>
      <w:r w:rsidR="009169BA">
        <w:t>0</w:t>
      </w:r>
      <w:r w:rsidR="003957CA">
        <w:t xml:space="preserve">: </w:t>
      </w:r>
      <w:r w:rsidR="001C6BAA">
        <w:t>Alternative Ranching O</w:t>
      </w:r>
      <w:r w:rsidR="00622449">
        <w:t>perations</w:t>
      </w:r>
      <w:r w:rsidR="001C6BAA">
        <w:t xml:space="preserve"> – Dr. Megan Clayton, Extension Range Specialist</w:t>
      </w:r>
    </w:p>
    <w:p w:rsidR="007818C3" w:rsidRDefault="00622449" w:rsidP="009169BA">
      <w:pPr>
        <w:spacing w:after="0" w:line="240" w:lineRule="auto"/>
      </w:pPr>
      <w:r>
        <w:rPr>
          <w:sz w:val="20"/>
        </w:rPr>
        <w:t>Review some options for adding to an existing conventional ranch or develop value-added programs to increase profitability.</w:t>
      </w:r>
    </w:p>
    <w:p w:rsidR="0013612A" w:rsidRDefault="0013612A" w:rsidP="009169BA">
      <w:pPr>
        <w:spacing w:after="0" w:line="240" w:lineRule="auto"/>
      </w:pPr>
    </w:p>
    <w:p w:rsidR="001C6BAA" w:rsidRPr="00622449" w:rsidRDefault="003957CA" w:rsidP="00622449">
      <w:pPr>
        <w:spacing w:after="0" w:line="240" w:lineRule="auto"/>
        <w:rPr>
          <w:b/>
          <w:bCs/>
        </w:rPr>
      </w:pPr>
      <w:r>
        <w:t>9:30</w:t>
      </w:r>
      <w:r w:rsidRPr="00622449">
        <w:t xml:space="preserve">: </w:t>
      </w:r>
      <w:r w:rsidR="00622449" w:rsidRPr="00622449">
        <w:rPr>
          <w:bCs/>
        </w:rPr>
        <w:t>Tips for Stretching your Dollar in Forage Production</w:t>
      </w:r>
      <w:r w:rsidR="001C6BAA" w:rsidRPr="00622449">
        <w:t xml:space="preserve"> </w:t>
      </w:r>
      <w:r w:rsidR="001C6BAA">
        <w:t>– Dr. Josh McGinty, Extension Agronomi</w:t>
      </w:r>
      <w:r w:rsidR="001C6BAA" w:rsidRPr="00043F30">
        <w:t xml:space="preserve">st </w:t>
      </w:r>
      <w:r w:rsidR="00043F30">
        <w:t>(0.5</w:t>
      </w:r>
      <w:r w:rsidR="001C6BAA" w:rsidRPr="00043F30">
        <w:t xml:space="preserve"> </w:t>
      </w:r>
      <w:r w:rsidR="00E7460E">
        <w:t>General</w:t>
      </w:r>
      <w:bookmarkStart w:id="0" w:name="_GoBack"/>
      <w:bookmarkEnd w:id="0"/>
      <w:r w:rsidR="00043F30" w:rsidRPr="00043F30">
        <w:t xml:space="preserve"> </w:t>
      </w:r>
      <w:r w:rsidR="001C6BAA" w:rsidRPr="00043F30">
        <w:t>CEU)</w:t>
      </w:r>
    </w:p>
    <w:p w:rsidR="00622449" w:rsidRPr="00622449" w:rsidRDefault="00622449" w:rsidP="00622449">
      <w:pPr>
        <w:spacing w:after="0" w:line="240" w:lineRule="auto"/>
        <w:rPr>
          <w:b/>
          <w:bCs/>
          <w:sz w:val="20"/>
        </w:rPr>
      </w:pPr>
      <w:r>
        <w:rPr>
          <w:sz w:val="20"/>
        </w:rPr>
        <w:t>Highlighting</w:t>
      </w:r>
      <w:r w:rsidRPr="00622449">
        <w:rPr>
          <w:sz w:val="20"/>
        </w:rPr>
        <w:t xml:space="preserve"> ways to increase the efficiency of inputs in improved pasture and hay production, including species/variety selection, fertility management, and weed control.</w:t>
      </w:r>
    </w:p>
    <w:p w:rsidR="001C6BAA" w:rsidRDefault="001C6BAA" w:rsidP="001C6BAA">
      <w:pPr>
        <w:spacing w:after="0" w:line="240" w:lineRule="auto"/>
      </w:pPr>
    </w:p>
    <w:p w:rsidR="001C6BAA" w:rsidRDefault="001C6BAA" w:rsidP="001C6BAA">
      <w:pPr>
        <w:spacing w:after="0" w:line="240" w:lineRule="auto"/>
      </w:pPr>
      <w:r>
        <w:t>10:00: Internal and External Parasites in Livestock – Dr. Joe Paschal, Extension Livestock Specialis</w:t>
      </w:r>
      <w:r w:rsidRPr="00043F30">
        <w:t xml:space="preserve">t </w:t>
      </w:r>
      <w:r w:rsidR="00043F30">
        <w:t>(0.5</w:t>
      </w:r>
      <w:r w:rsidRPr="00043F30">
        <w:t xml:space="preserve"> </w:t>
      </w:r>
      <w:r w:rsidR="00043F30" w:rsidRPr="00043F30">
        <w:t xml:space="preserve">General </w:t>
      </w:r>
      <w:r w:rsidRPr="00043F30">
        <w:t>CEU)</w:t>
      </w:r>
    </w:p>
    <w:p w:rsidR="007818C3" w:rsidRDefault="000B61B4" w:rsidP="001C6BAA">
      <w:pPr>
        <w:spacing w:after="0" w:line="240" w:lineRule="auto"/>
      </w:pPr>
      <w:r>
        <w:rPr>
          <w:sz w:val="20"/>
        </w:rPr>
        <w:t>Review parasites that could decrease cattle productivity, how and when to treat them, and preventative measure to take.</w:t>
      </w:r>
    </w:p>
    <w:p w:rsidR="001C6BAA" w:rsidRDefault="001C6BAA" w:rsidP="001C6BAA">
      <w:pPr>
        <w:spacing w:after="0" w:line="240" w:lineRule="auto"/>
      </w:pPr>
    </w:p>
    <w:p w:rsidR="001C6BAA" w:rsidRDefault="001C6BAA" w:rsidP="001C6BAA">
      <w:pPr>
        <w:spacing w:after="0" w:line="240" w:lineRule="auto"/>
      </w:pPr>
      <w:r>
        <w:t>10:30: Cost Saving Tips for Brush Control – Dr. Megan Clayton, Extension Range Specia</w:t>
      </w:r>
      <w:r w:rsidRPr="00043F30">
        <w:t xml:space="preserve">list </w:t>
      </w:r>
      <w:r w:rsidR="00043F30">
        <w:t>(0.5</w:t>
      </w:r>
      <w:r w:rsidRPr="00043F30">
        <w:t xml:space="preserve"> </w:t>
      </w:r>
      <w:r w:rsidR="00043F30" w:rsidRPr="00043F30">
        <w:t xml:space="preserve">IPM </w:t>
      </w:r>
      <w:r w:rsidRPr="00043F30">
        <w:t>CEU)</w:t>
      </w:r>
    </w:p>
    <w:p w:rsidR="007818C3" w:rsidRDefault="00622449" w:rsidP="001C6BAA">
      <w:pPr>
        <w:spacing w:after="0" w:line="240" w:lineRule="auto"/>
      </w:pPr>
      <w:r>
        <w:rPr>
          <w:sz w:val="20"/>
        </w:rPr>
        <w:t>Management of brush can be an expensive endeavor. This session will review a few ways you can reduce your cost through thoughtful follow-up treatments, equipment ideas, and chemical selection.</w:t>
      </w:r>
    </w:p>
    <w:p w:rsidR="003957CA" w:rsidRDefault="003957CA" w:rsidP="003957CA">
      <w:pPr>
        <w:spacing w:after="0" w:line="240" w:lineRule="auto"/>
      </w:pPr>
    </w:p>
    <w:p w:rsidR="009169BA" w:rsidRDefault="001C6BAA" w:rsidP="00CF5436">
      <w:pPr>
        <w:spacing w:after="100" w:afterAutospacing="1" w:line="240" w:lineRule="auto"/>
      </w:pPr>
      <w:r>
        <w:t>11:00</w:t>
      </w:r>
      <w:r w:rsidR="009169BA" w:rsidRPr="00A46D8F">
        <w:t xml:space="preserve"> – COFFEE BREAK</w:t>
      </w:r>
    </w:p>
    <w:p w:rsidR="001C6BAA" w:rsidRPr="001C6BAA" w:rsidRDefault="00794EDC" w:rsidP="002926DC">
      <w:pPr>
        <w:spacing w:after="0" w:line="240" w:lineRule="auto"/>
        <w:rPr>
          <w:i/>
          <w:u w:val="single"/>
        </w:rPr>
      </w:pPr>
      <w:r>
        <w:rPr>
          <w:i/>
          <w:u w:val="single"/>
        </w:rPr>
        <w:t>Cropping Systems</w:t>
      </w:r>
    </w:p>
    <w:p w:rsidR="001C6BAA" w:rsidRDefault="001C6BAA" w:rsidP="002926DC">
      <w:pPr>
        <w:spacing w:after="0" w:line="240" w:lineRule="auto"/>
      </w:pPr>
    </w:p>
    <w:p w:rsidR="002926DC" w:rsidRPr="00622449" w:rsidRDefault="001C6BAA" w:rsidP="00622449">
      <w:pPr>
        <w:spacing w:after="0" w:line="240" w:lineRule="auto"/>
        <w:rPr>
          <w:b/>
          <w:bCs/>
        </w:rPr>
      </w:pPr>
      <w:r>
        <w:t>11</w:t>
      </w:r>
      <w:r w:rsidR="002926DC" w:rsidRPr="00A46D8F">
        <w:t>:</w:t>
      </w:r>
      <w:r w:rsidR="002926DC">
        <w:t>1</w:t>
      </w:r>
      <w:r w:rsidR="002926DC" w:rsidRPr="00A46D8F">
        <w:t>5</w:t>
      </w:r>
      <w:r w:rsidR="003957CA">
        <w:t xml:space="preserve">: </w:t>
      </w:r>
      <w:r w:rsidR="00622449" w:rsidRPr="00622449">
        <w:rPr>
          <w:bCs/>
        </w:rPr>
        <w:t>Protecting your Investment in Cotton and Grain Production</w:t>
      </w:r>
      <w:r w:rsidR="00180E4B" w:rsidRPr="00622449">
        <w:t xml:space="preserve"> </w:t>
      </w:r>
      <w:r w:rsidR="00180E4B">
        <w:t xml:space="preserve">– Dr. Josh McGinty, Extension Agronomist </w:t>
      </w:r>
      <w:r w:rsidR="00043F30">
        <w:t>(0.5</w:t>
      </w:r>
      <w:r w:rsidR="00180E4B" w:rsidRPr="00043F30">
        <w:t xml:space="preserve"> </w:t>
      </w:r>
      <w:r w:rsidR="00043F30" w:rsidRPr="00043F30">
        <w:t xml:space="preserve">IPM </w:t>
      </w:r>
      <w:r w:rsidR="00180E4B" w:rsidRPr="00043F30">
        <w:t>CEU)</w:t>
      </w:r>
    </w:p>
    <w:p w:rsidR="00622449" w:rsidRPr="00622449" w:rsidRDefault="00622449" w:rsidP="00622449">
      <w:pPr>
        <w:spacing w:after="0" w:line="240" w:lineRule="auto"/>
        <w:rPr>
          <w:sz w:val="20"/>
        </w:rPr>
      </w:pPr>
      <w:r w:rsidRPr="00622449">
        <w:rPr>
          <w:sz w:val="20"/>
        </w:rPr>
        <w:t xml:space="preserve">In light of the development and spread of herbicide-resistant weeds, economical weed management is becoming an increasingly complicated prospect.  This will be a discussion of the options for managing the most problematic weeds in cotton and grain with a combination of both older and new weed management technologies. </w:t>
      </w:r>
    </w:p>
    <w:p w:rsidR="0013612A" w:rsidRDefault="00AC0D62" w:rsidP="002926DC">
      <w:pPr>
        <w:spacing w:after="0" w:line="240" w:lineRule="auto"/>
        <w:rPr>
          <w:highlight w:val="yellow"/>
        </w:rPr>
      </w:pPr>
      <w:r w:rsidRPr="00AC0D62">
        <w:tab/>
      </w:r>
      <w:r w:rsidRPr="00AC0D62">
        <w:tab/>
      </w:r>
      <w:r w:rsidRPr="00AC0D62">
        <w:tab/>
      </w:r>
      <w:r w:rsidRPr="00AC0D62">
        <w:tab/>
      </w:r>
      <w:r w:rsidRPr="00AC0D62">
        <w:tab/>
      </w:r>
      <w:r w:rsidRPr="00AC0D62">
        <w:tab/>
      </w:r>
      <w:r w:rsidRPr="00AC0D62">
        <w:tab/>
      </w:r>
      <w:r w:rsidRPr="00AC0D62">
        <w:tab/>
      </w:r>
      <w:r>
        <w:t xml:space="preserve"> </w:t>
      </w:r>
    </w:p>
    <w:p w:rsidR="002926DC" w:rsidRDefault="002926DC" w:rsidP="002926DC">
      <w:pPr>
        <w:spacing w:after="0" w:line="240" w:lineRule="auto"/>
      </w:pPr>
      <w:r>
        <w:t>1</w:t>
      </w:r>
      <w:r w:rsidR="000B61B4">
        <w:t>1:45</w:t>
      </w:r>
      <w:r w:rsidR="003957CA">
        <w:t xml:space="preserve">: </w:t>
      </w:r>
      <w:r w:rsidR="00622449">
        <w:t xml:space="preserve">Potential Profitability of No-till </w:t>
      </w:r>
      <w:r w:rsidR="00180E4B">
        <w:t xml:space="preserve">vs. </w:t>
      </w:r>
      <w:r w:rsidR="00622449">
        <w:t>Conventional Cotton &amp; Grain Sorghum</w:t>
      </w:r>
      <w:r w:rsidR="00180E4B" w:rsidRPr="00A46D8F">
        <w:t xml:space="preserve"> – Mac Young</w:t>
      </w:r>
      <w:r w:rsidR="00180E4B">
        <w:t>, Risk Management Specialist</w:t>
      </w:r>
    </w:p>
    <w:p w:rsidR="00622449" w:rsidRPr="00622449" w:rsidRDefault="00622449" w:rsidP="00622449">
      <w:pPr>
        <w:spacing w:after="0" w:line="240" w:lineRule="auto"/>
        <w:rPr>
          <w:sz w:val="20"/>
        </w:rPr>
      </w:pPr>
      <w:r w:rsidRPr="00622449">
        <w:rPr>
          <w:sz w:val="20"/>
        </w:rPr>
        <w:t>An evaluation of potential yields and profitability of conventional vs. no-till cultivation practices in dryland cotton and grain sorghum in South Texas.</w:t>
      </w:r>
    </w:p>
    <w:p w:rsidR="002926DC" w:rsidRDefault="002926DC" w:rsidP="002926DC">
      <w:pPr>
        <w:spacing w:after="0" w:line="240" w:lineRule="auto"/>
      </w:pPr>
    </w:p>
    <w:p w:rsidR="00180E4B" w:rsidRDefault="000B61B4" w:rsidP="00B21ED8">
      <w:pPr>
        <w:spacing w:after="0" w:line="240" w:lineRule="auto"/>
      </w:pPr>
      <w:r>
        <w:t>12:1</w:t>
      </w:r>
      <w:r w:rsidR="00180E4B">
        <w:t>5: A</w:t>
      </w:r>
      <w:r w:rsidR="00622449">
        <w:t>DJOURN</w:t>
      </w:r>
      <w:r w:rsidR="00180E4B">
        <w:t xml:space="preserve"> (for those who do not need the auxin training)</w:t>
      </w:r>
    </w:p>
    <w:p w:rsidR="00180E4B" w:rsidRDefault="00180E4B" w:rsidP="00B21ED8">
      <w:pPr>
        <w:spacing w:after="0" w:line="240" w:lineRule="auto"/>
      </w:pPr>
    </w:p>
    <w:p w:rsidR="00B21ED8" w:rsidRDefault="00180E4B" w:rsidP="00622449">
      <w:pPr>
        <w:spacing w:after="0" w:line="240" w:lineRule="auto"/>
      </w:pPr>
      <w:r>
        <w:t>1</w:t>
      </w:r>
      <w:r w:rsidR="000B61B4">
        <w:t>2:30</w:t>
      </w:r>
      <w:r>
        <w:t>-1:</w:t>
      </w:r>
      <w:r w:rsidR="000B61B4">
        <w:t>1</w:t>
      </w:r>
      <w:r>
        <w:t>5 pm</w:t>
      </w:r>
      <w:r w:rsidR="003957CA" w:rsidRPr="00622449">
        <w:t xml:space="preserve">: </w:t>
      </w:r>
      <w:r w:rsidRPr="00622449">
        <w:t xml:space="preserve">Optional </w:t>
      </w:r>
      <w:r w:rsidR="00622449" w:rsidRPr="00622449">
        <w:rPr>
          <w:bCs/>
        </w:rPr>
        <w:t>Auxin Applicator Training</w:t>
      </w:r>
      <w:r w:rsidR="00622449" w:rsidRPr="00622449">
        <w:t xml:space="preserve"> </w:t>
      </w:r>
      <w:r w:rsidR="00622449">
        <w:t>–</w:t>
      </w:r>
      <w:r>
        <w:t xml:space="preserve"> Dr. Josh McGinty, Extension Agronomist (1 additional CEU)</w:t>
      </w:r>
    </w:p>
    <w:p w:rsidR="001C6BAA" w:rsidRDefault="00622449" w:rsidP="00B21ED8">
      <w:pPr>
        <w:spacing w:after="0" w:line="240" w:lineRule="auto"/>
      </w:pPr>
      <w:r w:rsidRPr="00622449">
        <w:rPr>
          <w:sz w:val="20"/>
        </w:rPr>
        <w:t xml:space="preserve">This training is now required for anyone (pesticide license holders and workers making applications under the supervision of a licensed applicator) who will be applying the </w:t>
      </w:r>
      <w:proofErr w:type="spellStart"/>
      <w:r w:rsidRPr="00622449">
        <w:rPr>
          <w:sz w:val="20"/>
        </w:rPr>
        <w:t>dicamba</w:t>
      </w:r>
      <w:proofErr w:type="spellEnd"/>
      <w:r w:rsidRPr="00622449">
        <w:rPr>
          <w:sz w:val="20"/>
        </w:rPr>
        <w:t xml:space="preserve">-containing products </w:t>
      </w:r>
      <w:proofErr w:type="spellStart"/>
      <w:r w:rsidRPr="00622449">
        <w:rPr>
          <w:sz w:val="20"/>
        </w:rPr>
        <w:t>XtendiMax</w:t>
      </w:r>
      <w:proofErr w:type="spellEnd"/>
      <w:r w:rsidRPr="00622449">
        <w:rPr>
          <w:sz w:val="20"/>
        </w:rPr>
        <w:t xml:space="preserve">, </w:t>
      </w:r>
      <w:proofErr w:type="spellStart"/>
      <w:r w:rsidRPr="00622449">
        <w:rPr>
          <w:sz w:val="20"/>
        </w:rPr>
        <w:t>Engenia</w:t>
      </w:r>
      <w:proofErr w:type="spellEnd"/>
      <w:r w:rsidRPr="00622449">
        <w:rPr>
          <w:sz w:val="20"/>
        </w:rPr>
        <w:t xml:space="preserve">, or </w:t>
      </w:r>
      <w:proofErr w:type="spellStart"/>
      <w:r w:rsidRPr="00622449">
        <w:rPr>
          <w:sz w:val="20"/>
        </w:rPr>
        <w:t>FeXapan</w:t>
      </w:r>
      <w:proofErr w:type="spellEnd"/>
      <w:r w:rsidRPr="00622449">
        <w:rPr>
          <w:sz w:val="20"/>
        </w:rPr>
        <w:t xml:space="preserve"> in 2018.  This training will cover the updated label requirements and best management practices for reducing the risk of off-target movement of these herbicides.  </w:t>
      </w:r>
    </w:p>
    <w:sectPr w:rsidR="001C6BAA" w:rsidSect="009139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24"/>
    <w:rsid w:val="00041EA0"/>
    <w:rsid w:val="00043F30"/>
    <w:rsid w:val="000B61B4"/>
    <w:rsid w:val="0013612A"/>
    <w:rsid w:val="00180E4B"/>
    <w:rsid w:val="001C6BAA"/>
    <w:rsid w:val="00233A00"/>
    <w:rsid w:val="00255169"/>
    <w:rsid w:val="002853BA"/>
    <w:rsid w:val="002926DC"/>
    <w:rsid w:val="002A6D37"/>
    <w:rsid w:val="003335B1"/>
    <w:rsid w:val="00367C57"/>
    <w:rsid w:val="00380035"/>
    <w:rsid w:val="003957CA"/>
    <w:rsid w:val="003A34A1"/>
    <w:rsid w:val="003B79F4"/>
    <w:rsid w:val="003F3805"/>
    <w:rsid w:val="00550725"/>
    <w:rsid w:val="00555845"/>
    <w:rsid w:val="00591731"/>
    <w:rsid w:val="006124B1"/>
    <w:rsid w:val="00622449"/>
    <w:rsid w:val="00677134"/>
    <w:rsid w:val="006B4BA6"/>
    <w:rsid w:val="00723C6C"/>
    <w:rsid w:val="007818C3"/>
    <w:rsid w:val="00794EDC"/>
    <w:rsid w:val="0091399C"/>
    <w:rsid w:val="00914AA9"/>
    <w:rsid w:val="009169BA"/>
    <w:rsid w:val="009A47D3"/>
    <w:rsid w:val="00A46D8F"/>
    <w:rsid w:val="00AC0D62"/>
    <w:rsid w:val="00AC4840"/>
    <w:rsid w:val="00AF7CD6"/>
    <w:rsid w:val="00B21ED8"/>
    <w:rsid w:val="00CA77B2"/>
    <w:rsid w:val="00CF5436"/>
    <w:rsid w:val="00D70C24"/>
    <w:rsid w:val="00E7460E"/>
    <w:rsid w:val="00EC0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914AA9"/>
    <w:pPr>
      <w:spacing w:before="66" w:after="0" w:line="240" w:lineRule="auto"/>
      <w:ind w:left="388"/>
    </w:pPr>
    <w:rPr>
      <w:rFonts w:ascii="Times New Roman" w:hAnsi="Times New Roman" w:cs="Times New Roman"/>
      <w:sz w:val="26"/>
      <w:szCs w:val="26"/>
    </w:rPr>
  </w:style>
  <w:style w:type="character" w:customStyle="1" w:styleId="BodyTextChar">
    <w:name w:val="Body Text Char"/>
    <w:basedOn w:val="DefaultParagraphFont"/>
    <w:link w:val="BodyText"/>
    <w:uiPriority w:val="1"/>
    <w:semiHidden/>
    <w:rsid w:val="00914AA9"/>
    <w:rPr>
      <w:rFonts w:ascii="Times New Roman" w:hAnsi="Times New Roman" w:cs="Times New Roman"/>
      <w:sz w:val="26"/>
      <w:szCs w:val="26"/>
    </w:rPr>
  </w:style>
  <w:style w:type="paragraph" w:styleId="PlainText">
    <w:name w:val="Plain Text"/>
    <w:basedOn w:val="Normal"/>
    <w:link w:val="PlainTextChar"/>
    <w:uiPriority w:val="99"/>
    <w:semiHidden/>
    <w:unhideWhenUsed/>
    <w:rsid w:val="0013612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3612A"/>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914AA9"/>
    <w:pPr>
      <w:spacing w:before="66" w:after="0" w:line="240" w:lineRule="auto"/>
      <w:ind w:left="388"/>
    </w:pPr>
    <w:rPr>
      <w:rFonts w:ascii="Times New Roman" w:hAnsi="Times New Roman" w:cs="Times New Roman"/>
      <w:sz w:val="26"/>
      <w:szCs w:val="26"/>
    </w:rPr>
  </w:style>
  <w:style w:type="character" w:customStyle="1" w:styleId="BodyTextChar">
    <w:name w:val="Body Text Char"/>
    <w:basedOn w:val="DefaultParagraphFont"/>
    <w:link w:val="BodyText"/>
    <w:uiPriority w:val="1"/>
    <w:semiHidden/>
    <w:rsid w:val="00914AA9"/>
    <w:rPr>
      <w:rFonts w:ascii="Times New Roman" w:hAnsi="Times New Roman" w:cs="Times New Roman"/>
      <w:sz w:val="26"/>
      <w:szCs w:val="26"/>
    </w:rPr>
  </w:style>
  <w:style w:type="paragraph" w:styleId="PlainText">
    <w:name w:val="Plain Text"/>
    <w:basedOn w:val="Normal"/>
    <w:link w:val="PlainTextChar"/>
    <w:uiPriority w:val="99"/>
    <w:semiHidden/>
    <w:unhideWhenUsed/>
    <w:rsid w:val="0013612A"/>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13612A"/>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1956">
      <w:bodyDiv w:val="1"/>
      <w:marLeft w:val="0"/>
      <w:marRight w:val="0"/>
      <w:marTop w:val="0"/>
      <w:marBottom w:val="0"/>
      <w:divBdr>
        <w:top w:val="none" w:sz="0" w:space="0" w:color="auto"/>
        <w:left w:val="none" w:sz="0" w:space="0" w:color="auto"/>
        <w:bottom w:val="none" w:sz="0" w:space="0" w:color="auto"/>
        <w:right w:val="none" w:sz="0" w:space="0" w:color="auto"/>
      </w:divBdr>
    </w:div>
    <w:div w:id="14231700">
      <w:bodyDiv w:val="1"/>
      <w:marLeft w:val="0"/>
      <w:marRight w:val="0"/>
      <w:marTop w:val="0"/>
      <w:marBottom w:val="0"/>
      <w:divBdr>
        <w:top w:val="none" w:sz="0" w:space="0" w:color="auto"/>
        <w:left w:val="none" w:sz="0" w:space="0" w:color="auto"/>
        <w:bottom w:val="none" w:sz="0" w:space="0" w:color="auto"/>
        <w:right w:val="none" w:sz="0" w:space="0" w:color="auto"/>
      </w:divBdr>
    </w:div>
    <w:div w:id="342783298">
      <w:bodyDiv w:val="1"/>
      <w:marLeft w:val="0"/>
      <w:marRight w:val="0"/>
      <w:marTop w:val="0"/>
      <w:marBottom w:val="0"/>
      <w:divBdr>
        <w:top w:val="none" w:sz="0" w:space="0" w:color="auto"/>
        <w:left w:val="none" w:sz="0" w:space="0" w:color="auto"/>
        <w:bottom w:val="none" w:sz="0" w:space="0" w:color="auto"/>
        <w:right w:val="none" w:sz="0" w:space="0" w:color="auto"/>
      </w:divBdr>
    </w:div>
    <w:div w:id="818036645">
      <w:bodyDiv w:val="1"/>
      <w:marLeft w:val="0"/>
      <w:marRight w:val="0"/>
      <w:marTop w:val="0"/>
      <w:marBottom w:val="0"/>
      <w:divBdr>
        <w:top w:val="none" w:sz="0" w:space="0" w:color="auto"/>
        <w:left w:val="none" w:sz="0" w:space="0" w:color="auto"/>
        <w:bottom w:val="none" w:sz="0" w:space="0" w:color="auto"/>
        <w:right w:val="none" w:sz="0" w:space="0" w:color="auto"/>
      </w:divBdr>
    </w:div>
    <w:div w:id="886406986">
      <w:bodyDiv w:val="1"/>
      <w:marLeft w:val="0"/>
      <w:marRight w:val="0"/>
      <w:marTop w:val="0"/>
      <w:marBottom w:val="0"/>
      <w:divBdr>
        <w:top w:val="none" w:sz="0" w:space="0" w:color="auto"/>
        <w:left w:val="none" w:sz="0" w:space="0" w:color="auto"/>
        <w:bottom w:val="none" w:sz="0" w:space="0" w:color="auto"/>
        <w:right w:val="none" w:sz="0" w:space="0" w:color="auto"/>
      </w:divBdr>
    </w:div>
    <w:div w:id="970480851">
      <w:bodyDiv w:val="1"/>
      <w:marLeft w:val="0"/>
      <w:marRight w:val="0"/>
      <w:marTop w:val="0"/>
      <w:marBottom w:val="0"/>
      <w:divBdr>
        <w:top w:val="none" w:sz="0" w:space="0" w:color="auto"/>
        <w:left w:val="none" w:sz="0" w:space="0" w:color="auto"/>
        <w:bottom w:val="none" w:sz="0" w:space="0" w:color="auto"/>
        <w:right w:val="none" w:sz="0" w:space="0" w:color="auto"/>
      </w:divBdr>
    </w:div>
    <w:div w:id="1069613668">
      <w:bodyDiv w:val="1"/>
      <w:marLeft w:val="0"/>
      <w:marRight w:val="0"/>
      <w:marTop w:val="0"/>
      <w:marBottom w:val="0"/>
      <w:divBdr>
        <w:top w:val="none" w:sz="0" w:space="0" w:color="auto"/>
        <w:left w:val="none" w:sz="0" w:space="0" w:color="auto"/>
        <w:bottom w:val="none" w:sz="0" w:space="0" w:color="auto"/>
        <w:right w:val="none" w:sz="0" w:space="0" w:color="auto"/>
      </w:divBdr>
    </w:div>
    <w:div w:id="1103766892">
      <w:bodyDiv w:val="1"/>
      <w:marLeft w:val="0"/>
      <w:marRight w:val="0"/>
      <w:marTop w:val="0"/>
      <w:marBottom w:val="0"/>
      <w:divBdr>
        <w:top w:val="none" w:sz="0" w:space="0" w:color="auto"/>
        <w:left w:val="none" w:sz="0" w:space="0" w:color="auto"/>
        <w:bottom w:val="none" w:sz="0" w:space="0" w:color="auto"/>
        <w:right w:val="none" w:sz="0" w:space="0" w:color="auto"/>
      </w:divBdr>
    </w:div>
    <w:div w:id="1125850174">
      <w:bodyDiv w:val="1"/>
      <w:marLeft w:val="0"/>
      <w:marRight w:val="0"/>
      <w:marTop w:val="0"/>
      <w:marBottom w:val="0"/>
      <w:divBdr>
        <w:top w:val="none" w:sz="0" w:space="0" w:color="auto"/>
        <w:left w:val="none" w:sz="0" w:space="0" w:color="auto"/>
        <w:bottom w:val="none" w:sz="0" w:space="0" w:color="auto"/>
        <w:right w:val="none" w:sz="0" w:space="0" w:color="auto"/>
      </w:divBdr>
    </w:div>
    <w:div w:id="1415516948">
      <w:bodyDiv w:val="1"/>
      <w:marLeft w:val="0"/>
      <w:marRight w:val="0"/>
      <w:marTop w:val="0"/>
      <w:marBottom w:val="0"/>
      <w:divBdr>
        <w:top w:val="none" w:sz="0" w:space="0" w:color="auto"/>
        <w:left w:val="none" w:sz="0" w:space="0" w:color="auto"/>
        <w:bottom w:val="none" w:sz="0" w:space="0" w:color="auto"/>
        <w:right w:val="none" w:sz="0" w:space="0" w:color="auto"/>
      </w:divBdr>
    </w:div>
    <w:div w:id="1560363370">
      <w:bodyDiv w:val="1"/>
      <w:marLeft w:val="0"/>
      <w:marRight w:val="0"/>
      <w:marTop w:val="0"/>
      <w:marBottom w:val="0"/>
      <w:divBdr>
        <w:top w:val="none" w:sz="0" w:space="0" w:color="auto"/>
        <w:left w:val="none" w:sz="0" w:space="0" w:color="auto"/>
        <w:bottom w:val="none" w:sz="0" w:space="0" w:color="auto"/>
        <w:right w:val="none" w:sz="0" w:space="0" w:color="auto"/>
      </w:divBdr>
    </w:div>
    <w:div w:id="1898471008">
      <w:bodyDiv w:val="1"/>
      <w:marLeft w:val="0"/>
      <w:marRight w:val="0"/>
      <w:marTop w:val="0"/>
      <w:marBottom w:val="0"/>
      <w:divBdr>
        <w:top w:val="none" w:sz="0" w:space="0" w:color="auto"/>
        <w:left w:val="none" w:sz="0" w:space="0" w:color="auto"/>
        <w:bottom w:val="none" w:sz="0" w:space="0" w:color="auto"/>
        <w:right w:val="none" w:sz="0" w:space="0" w:color="auto"/>
      </w:divBdr>
    </w:div>
    <w:div w:id="1924678552">
      <w:bodyDiv w:val="1"/>
      <w:marLeft w:val="0"/>
      <w:marRight w:val="0"/>
      <w:marTop w:val="0"/>
      <w:marBottom w:val="0"/>
      <w:divBdr>
        <w:top w:val="none" w:sz="0" w:space="0" w:color="auto"/>
        <w:left w:val="none" w:sz="0" w:space="0" w:color="auto"/>
        <w:bottom w:val="none" w:sz="0" w:space="0" w:color="auto"/>
        <w:right w:val="none" w:sz="0" w:space="0" w:color="auto"/>
      </w:divBdr>
    </w:div>
    <w:div w:id="1956255466">
      <w:bodyDiv w:val="1"/>
      <w:marLeft w:val="0"/>
      <w:marRight w:val="0"/>
      <w:marTop w:val="0"/>
      <w:marBottom w:val="0"/>
      <w:divBdr>
        <w:top w:val="none" w:sz="0" w:space="0" w:color="auto"/>
        <w:left w:val="none" w:sz="0" w:space="0" w:color="auto"/>
        <w:bottom w:val="none" w:sz="0" w:space="0" w:color="auto"/>
        <w:right w:val="none" w:sz="0" w:space="0" w:color="auto"/>
      </w:divBdr>
    </w:div>
    <w:div w:id="2027515567">
      <w:bodyDiv w:val="1"/>
      <w:marLeft w:val="0"/>
      <w:marRight w:val="0"/>
      <w:marTop w:val="0"/>
      <w:marBottom w:val="0"/>
      <w:divBdr>
        <w:top w:val="none" w:sz="0" w:space="0" w:color="auto"/>
        <w:left w:val="none" w:sz="0" w:space="0" w:color="auto"/>
        <w:bottom w:val="none" w:sz="0" w:space="0" w:color="auto"/>
        <w:right w:val="none" w:sz="0" w:space="0" w:color="auto"/>
      </w:divBdr>
    </w:div>
    <w:div w:id="2059863547">
      <w:bodyDiv w:val="1"/>
      <w:marLeft w:val="0"/>
      <w:marRight w:val="0"/>
      <w:marTop w:val="0"/>
      <w:marBottom w:val="0"/>
      <w:divBdr>
        <w:top w:val="none" w:sz="0" w:space="0" w:color="auto"/>
        <w:left w:val="none" w:sz="0" w:space="0" w:color="auto"/>
        <w:bottom w:val="none" w:sz="0" w:space="0" w:color="auto"/>
        <w:right w:val="none" w:sz="0" w:space="0" w:color="auto"/>
      </w:divBdr>
    </w:div>
    <w:div w:id="213267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 Clayton</cp:lastModifiedBy>
  <cp:revision>3</cp:revision>
  <dcterms:created xsi:type="dcterms:W3CDTF">2018-02-20T22:08:00Z</dcterms:created>
  <dcterms:modified xsi:type="dcterms:W3CDTF">2018-02-20T22:11:00Z</dcterms:modified>
</cp:coreProperties>
</file>